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华熙生物科技（天津）有限公司透明质酸钠及相关项目</w:t>
      </w:r>
      <w:bookmarkStart w:id="0" w:name="_GoBack"/>
      <w:r>
        <w:rPr>
          <w:rFonts w:hint="eastAsia" w:ascii="微软雅黑" w:hAnsi="微软雅黑" w:eastAsia="微软雅黑"/>
          <w:sz w:val="36"/>
          <w:szCs w:val="36"/>
        </w:rPr>
        <w:t>净化工艺管道工程</w:t>
      </w:r>
      <w:r>
        <w:rPr>
          <w:rFonts w:ascii="微软雅黑" w:hAnsi="微软雅黑" w:eastAsia="微软雅黑"/>
          <w:sz w:val="36"/>
          <w:szCs w:val="36"/>
        </w:rPr>
        <w:t>3</w:t>
      </w:r>
      <w:bookmarkEnd w:id="0"/>
      <w:r>
        <w:rPr>
          <w:rFonts w:hint="eastAsia" w:ascii="微软雅黑" w:hAnsi="微软雅黑" w:eastAsia="微软雅黑"/>
          <w:sz w:val="36"/>
          <w:szCs w:val="36"/>
        </w:rPr>
        <w:t>招标公告</w:t>
      </w:r>
    </w:p>
    <w:p>
      <w:pPr>
        <w:jc w:val="center"/>
        <w:rPr>
          <w:rFonts w:ascii="微软雅黑" w:hAnsi="微软雅黑" w:eastAsia="微软雅黑"/>
          <w:sz w:val="36"/>
          <w:szCs w:val="36"/>
        </w:rPr>
      </w:pP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1、招标单位及类别：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华熙生物科技（天津）有限公司 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工程采购类招标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2、招标项目概况：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2.1、项目位置：天津开发区中区纺一路以东，纺三路以西，轻八街以北，轻七街以南。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2.2、项目简介：</w:t>
      </w:r>
      <w:r>
        <w:rPr>
          <w:rFonts w:ascii="微软雅黑" w:hAnsi="微软雅黑" w:eastAsia="微软雅黑"/>
          <w:sz w:val="24"/>
          <w:szCs w:val="24"/>
        </w:rPr>
        <w:t>项目占地面积</w:t>
      </w:r>
      <w:r>
        <w:rPr>
          <w:rFonts w:hint="eastAsia" w:ascii="微软雅黑" w:hAnsi="微软雅黑" w:eastAsia="微软雅黑"/>
          <w:sz w:val="24"/>
          <w:szCs w:val="24"/>
        </w:rPr>
        <w:t>4</w:t>
      </w:r>
      <w:r>
        <w:rPr>
          <w:rFonts w:ascii="微软雅黑" w:hAnsi="微软雅黑" w:eastAsia="微软雅黑"/>
          <w:sz w:val="24"/>
          <w:szCs w:val="24"/>
        </w:rPr>
        <w:t>77417.4平方米</w:t>
      </w:r>
      <w:r>
        <w:rPr>
          <w:rFonts w:hint="eastAsia" w:ascii="微软雅黑" w:hAnsi="微软雅黑" w:eastAsia="微软雅黑"/>
          <w:sz w:val="24"/>
          <w:szCs w:val="24"/>
        </w:rPr>
        <w:t>，总建筑面积约3</w:t>
      </w:r>
      <w:r>
        <w:rPr>
          <w:rFonts w:ascii="微软雅黑" w:hAnsi="微软雅黑" w:eastAsia="微软雅黑"/>
          <w:sz w:val="24"/>
          <w:szCs w:val="24"/>
        </w:rPr>
        <w:t>8</w:t>
      </w:r>
      <w:r>
        <w:rPr>
          <w:rFonts w:hint="eastAsia" w:ascii="微软雅黑" w:hAnsi="微软雅黑" w:eastAsia="微软雅黑"/>
          <w:sz w:val="24"/>
          <w:szCs w:val="24"/>
        </w:rPr>
        <w:t>万</w:t>
      </w:r>
      <w:r>
        <w:rPr>
          <w:rFonts w:ascii="微软雅黑" w:hAnsi="微软雅黑" w:eastAsia="微软雅黑"/>
          <w:sz w:val="24"/>
          <w:szCs w:val="24"/>
        </w:rPr>
        <w:t>平方米</w:t>
      </w:r>
      <w:r>
        <w:rPr>
          <w:rFonts w:hint="eastAsia" w:ascii="微软雅黑" w:hAnsi="微软雅黑" w:eastAsia="微软雅黑"/>
          <w:sz w:val="24"/>
          <w:szCs w:val="24"/>
        </w:rPr>
        <w:t>。</w:t>
      </w:r>
      <w:r>
        <w:rPr>
          <w:rFonts w:ascii="微软雅黑" w:hAnsi="微软雅黑" w:eastAsia="微软雅黑"/>
          <w:sz w:val="24"/>
          <w:szCs w:val="24"/>
        </w:rPr>
        <w:t>分三期</w:t>
      </w:r>
      <w:r>
        <w:rPr>
          <w:rFonts w:hint="eastAsia" w:ascii="微软雅黑" w:hAnsi="微软雅黑" w:eastAsia="微软雅黑"/>
          <w:sz w:val="24"/>
          <w:szCs w:val="24"/>
        </w:rPr>
        <w:t>建设，本期建筑面积约1</w:t>
      </w:r>
      <w:r>
        <w:rPr>
          <w:rFonts w:ascii="微软雅黑" w:hAnsi="微软雅黑" w:eastAsia="微软雅黑"/>
          <w:sz w:val="24"/>
          <w:szCs w:val="24"/>
        </w:rPr>
        <w:t>2.4万平方米</w:t>
      </w:r>
      <w:r>
        <w:rPr>
          <w:rFonts w:hint="eastAsia" w:ascii="微软雅黑" w:hAnsi="微软雅黑" w:eastAsia="微软雅黑"/>
          <w:sz w:val="24"/>
          <w:szCs w:val="24"/>
        </w:rPr>
        <w:t>，主要建设年产3</w:t>
      </w:r>
      <w:r>
        <w:rPr>
          <w:rFonts w:ascii="微软雅黑" w:hAnsi="微软雅黑" w:eastAsia="微软雅黑"/>
          <w:sz w:val="24"/>
          <w:szCs w:val="24"/>
        </w:rPr>
        <w:t>00吨</w:t>
      </w:r>
      <w:r>
        <w:rPr>
          <w:rFonts w:hint="eastAsia" w:ascii="微软雅黑" w:hAnsi="微软雅黑" w:eastAsia="微软雅黑"/>
          <w:sz w:val="24"/>
          <w:szCs w:val="24"/>
        </w:rPr>
        <w:t>透明质酸钠生产线一条，年产1</w:t>
      </w:r>
      <w:r>
        <w:rPr>
          <w:rFonts w:ascii="微软雅黑" w:hAnsi="微软雅黑" w:eastAsia="微软雅黑"/>
          <w:sz w:val="24"/>
          <w:szCs w:val="24"/>
        </w:rPr>
        <w:t>00吨非透明质酸钠生产线二条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中试车间一座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以及其他生产辅助车间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装置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各类仓库等</w:t>
      </w:r>
      <w:r>
        <w:rPr>
          <w:rFonts w:hint="eastAsia" w:ascii="微软雅黑" w:hAnsi="微软雅黑" w:eastAsia="微软雅黑"/>
          <w:sz w:val="24"/>
          <w:szCs w:val="24"/>
        </w:rPr>
        <w:t>。项目计划2</w:t>
      </w:r>
      <w:r>
        <w:rPr>
          <w:rFonts w:ascii="微软雅黑" w:hAnsi="微软雅黑" w:eastAsia="微软雅黑"/>
          <w:sz w:val="24"/>
          <w:szCs w:val="24"/>
        </w:rPr>
        <w:t>019年</w:t>
      </w:r>
      <w:r>
        <w:rPr>
          <w:rFonts w:hint="eastAsia" w:ascii="微软雅黑" w:hAnsi="微软雅黑" w:eastAsia="微软雅黑"/>
          <w:sz w:val="24"/>
          <w:szCs w:val="24"/>
        </w:rPr>
        <w:t>8月开工，2</w:t>
      </w:r>
      <w:r>
        <w:rPr>
          <w:rFonts w:ascii="微软雅黑" w:hAnsi="微软雅黑" w:eastAsia="微软雅黑"/>
          <w:sz w:val="24"/>
          <w:szCs w:val="24"/>
        </w:rPr>
        <w:t>020年</w:t>
      </w: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>2月竣工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2.3、本次招标范围：共</w:t>
      </w: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个区域（四氢嘧啶纯化精制车间、氨基丁酸纯化精制车间、发酵车间二、中试车间一），供应商负责本次招标全部洁净工艺管道工程的深化设计、材料供应、管道系统安装施工，自控系统安装施工，整体调试验收、验证。施工范围包括：洁净工艺管道、附属小型设备、自动控制系统，不锈钢操作平台及设备洞口封堵等。详细招标范围以招标文件为准。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2.4、计划工期安排：后期招标文件宣告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2.5、计划付款方式：后期招标文件宣告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2.6、投标保证金：后期招标文件宣告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3、</w:t>
      </w:r>
      <w:r>
        <w:rPr>
          <w:rFonts w:ascii="微软雅黑" w:hAnsi="微软雅黑" w:eastAsia="微软雅黑"/>
          <w:b/>
          <w:sz w:val="24"/>
          <w:szCs w:val="24"/>
        </w:rPr>
        <w:t>投标单位入围要求：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3.1、注册资金：</w:t>
      </w:r>
      <w:r>
        <w:rPr>
          <w:rFonts w:ascii="微软雅黑" w:hAnsi="微软雅黑" w:eastAsia="微软雅黑"/>
          <w:sz w:val="24"/>
          <w:szCs w:val="24"/>
        </w:rPr>
        <w:t>20</w:t>
      </w:r>
      <w:r>
        <w:rPr>
          <w:rFonts w:hint="eastAsia" w:ascii="微软雅黑" w:hAnsi="微软雅黑" w:eastAsia="微软雅黑"/>
          <w:sz w:val="24"/>
          <w:szCs w:val="24"/>
        </w:rPr>
        <w:t>00万以上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3.2、企业资质：机电工程施工总承包贰级、安全生产许可证、压力管道安装GC2级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3.3、项目业绩：近三年来医药项目洁净管道安装工程类似业绩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3.4、与标杆合作：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3.5、主要业务区域：全国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3.6、体系认证(含环保体系) ：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3.7、与我司合作情况：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3.8、项目经理资质等级：机电工程专业壹级及以上注册建造师（须在投标单位注册）并同时具备建造师安全生产考核合格证书。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4</w:t>
      </w:r>
      <w:r>
        <w:rPr>
          <w:rFonts w:hint="eastAsia" w:ascii="微软雅黑" w:hAnsi="微软雅黑" w:eastAsia="微软雅黑"/>
          <w:b/>
          <w:sz w:val="24"/>
          <w:szCs w:val="24"/>
        </w:rPr>
        <w:t>、</w:t>
      </w:r>
      <w:r>
        <w:rPr>
          <w:rFonts w:ascii="微软雅黑" w:hAnsi="微软雅黑" w:eastAsia="微软雅黑"/>
          <w:b/>
          <w:sz w:val="24"/>
          <w:szCs w:val="24"/>
        </w:rPr>
        <w:t>投标报名</w:t>
      </w:r>
      <w:r>
        <w:rPr>
          <w:rFonts w:hint="eastAsia" w:ascii="微软雅黑" w:hAnsi="微软雅黑" w:eastAsia="微软雅黑"/>
          <w:b/>
          <w:sz w:val="24"/>
          <w:szCs w:val="24"/>
        </w:rPr>
        <w:t>条件及</w:t>
      </w:r>
      <w:r>
        <w:rPr>
          <w:rFonts w:ascii="微软雅黑" w:hAnsi="微软雅黑" w:eastAsia="微软雅黑"/>
          <w:b/>
          <w:sz w:val="24"/>
          <w:szCs w:val="24"/>
        </w:rPr>
        <w:t>提交材料：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4.1、《投标承诺函》（加盖公章）；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4.2、项目业绩：同类项项目合作证明（加盖公章）；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4.3、与标杆合作：与标杆企业合作证明（加盖公章）；</w:t>
      </w:r>
    </w:p>
    <w:p>
      <w:pPr>
        <w:ind w:firstLine="360" w:firstLineChars="15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</w:rPr>
        <w:t>注：所有资料均需提供书面及电子版各一份，复印件加盖公章。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5、</w:t>
      </w:r>
      <w:r>
        <w:rPr>
          <w:rFonts w:ascii="微软雅黑" w:hAnsi="微软雅黑" w:eastAsia="微软雅黑"/>
          <w:b/>
          <w:sz w:val="24"/>
          <w:szCs w:val="24"/>
        </w:rPr>
        <w:t>报名截止</w:t>
      </w:r>
      <w:r>
        <w:rPr>
          <w:rFonts w:hint="eastAsia" w:ascii="微软雅黑" w:hAnsi="微软雅黑" w:eastAsia="微软雅黑"/>
          <w:b/>
          <w:sz w:val="24"/>
          <w:szCs w:val="24"/>
        </w:rPr>
        <w:t>时间</w:t>
      </w:r>
      <w:r>
        <w:rPr>
          <w:rFonts w:ascii="微软雅黑" w:hAnsi="微软雅黑" w:eastAsia="微软雅黑"/>
          <w:b/>
          <w:sz w:val="24"/>
          <w:szCs w:val="24"/>
        </w:rPr>
        <w:t>：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szCs w:val="24"/>
          <w:u w:val="single"/>
        </w:rPr>
        <w:t>2019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11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月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30 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日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szCs w:val="24"/>
          <w:u w:val="single"/>
        </w:rPr>
        <w:t>17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时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00 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分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6、</w:t>
      </w:r>
      <w:r>
        <w:rPr>
          <w:rFonts w:ascii="微软雅黑" w:hAnsi="微软雅黑" w:eastAsia="微软雅黑"/>
          <w:b/>
          <w:sz w:val="24"/>
          <w:szCs w:val="24"/>
        </w:rPr>
        <w:t>招标联系人及地址：</w:t>
      </w:r>
    </w:p>
    <w:p>
      <w:pPr>
        <w:widowControl/>
        <w:ind w:firstLine="360" w:firstLineChars="15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联系人（对接人）：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eastAsia="zh-CN"/>
        </w:rPr>
        <w:t>张女士</w:t>
      </w:r>
    </w:p>
    <w:p>
      <w:pPr>
        <w:widowControl/>
        <w:ind w:firstLine="360" w:firstLineChars="150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联系电话：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15632626723</w:t>
      </w:r>
    </w:p>
    <w:p>
      <w:pPr>
        <w:widowControl/>
        <w:ind w:firstLine="360" w:firstLineChars="150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联系地址：天津市经济技术开发区中区轻纺大厦10层</w:t>
      </w:r>
    </w:p>
    <w:p>
      <w:pPr>
        <w:widowControl/>
        <w:ind w:firstLine="360" w:firstLineChars="150"/>
        <w:jc w:val="left"/>
        <w:rPr>
          <w:rFonts w:ascii="微软雅黑" w:hAnsi="微软雅黑" w:eastAsia="微软雅黑" w:cs="宋体"/>
          <w:b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邮箱（对接人企业邮箱）：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905271206@qq.com</w:t>
      </w:r>
    </w:p>
    <w:sectPr>
      <w:footerReference r:id="rId3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4430146"/>
    </w:sdtPr>
    <w:sdtEndPr>
      <w:rPr>
        <w:rFonts w:asciiTheme="minorEastAsia" w:hAnsiTheme="minorEastAsia"/>
        <w:sz w:val="21"/>
        <w:szCs w:val="21"/>
      </w:rPr>
    </w:sdtEndPr>
    <w:sdtContent>
      <w:sdt>
        <w:sdtPr>
          <w:id w:val="-1669238322"/>
        </w:sdtPr>
        <w:sdtEndPr>
          <w:rPr>
            <w:rFonts w:asciiTheme="minorEastAsia" w:hAnsiTheme="minorEastAsia"/>
            <w:sz w:val="21"/>
            <w:szCs w:val="21"/>
          </w:rPr>
        </w:sdtEndPr>
        <w:sdtContent>
          <w:p>
            <w:pPr>
              <w:pStyle w:val="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sz w:val="21"/>
                <w:szCs w:val="21"/>
                <w:lang w:val="zh-CN"/>
              </w:rPr>
              <w:t>页</w:t>
            </w:r>
            <w:r>
              <w:rPr>
                <w:rFonts w:asciiTheme="minorEastAsia" w:hAnsiTheme="minorEastAsia"/>
                <w:sz w:val="21"/>
                <w:szCs w:val="21"/>
                <w:lang w:val="zh-CN"/>
              </w:rPr>
              <w:t>/</w:t>
            </w:r>
            <w:r>
              <w:rPr>
                <w:rFonts w:hint="eastAsia" w:asciiTheme="minorEastAsia" w:hAnsiTheme="minorEastAsia"/>
                <w:sz w:val="21"/>
                <w:szCs w:val="21"/>
                <w:lang w:val="zh-CN"/>
              </w:rPr>
              <w:t>共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begin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separate"/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bCs/>
                <w:sz w:val="21"/>
                <w:szCs w:val="21"/>
              </w:rPr>
              <w:t>页</w:t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E6"/>
    <w:rsid w:val="00097FE6"/>
    <w:rsid w:val="000B4D07"/>
    <w:rsid w:val="000D79CC"/>
    <w:rsid w:val="00114BF5"/>
    <w:rsid w:val="0011609B"/>
    <w:rsid w:val="001222B4"/>
    <w:rsid w:val="00135D85"/>
    <w:rsid w:val="00145AFD"/>
    <w:rsid w:val="00151474"/>
    <w:rsid w:val="00166A38"/>
    <w:rsid w:val="00182CF2"/>
    <w:rsid w:val="001A4379"/>
    <w:rsid w:val="00217112"/>
    <w:rsid w:val="00240D32"/>
    <w:rsid w:val="00254A41"/>
    <w:rsid w:val="002D6E7A"/>
    <w:rsid w:val="00337665"/>
    <w:rsid w:val="00341681"/>
    <w:rsid w:val="003945BA"/>
    <w:rsid w:val="00397EDC"/>
    <w:rsid w:val="003C71AA"/>
    <w:rsid w:val="003D0FBD"/>
    <w:rsid w:val="004233BF"/>
    <w:rsid w:val="004860D9"/>
    <w:rsid w:val="004A2649"/>
    <w:rsid w:val="004E4098"/>
    <w:rsid w:val="00500B26"/>
    <w:rsid w:val="005070AA"/>
    <w:rsid w:val="00537391"/>
    <w:rsid w:val="006012A1"/>
    <w:rsid w:val="00601E44"/>
    <w:rsid w:val="00614764"/>
    <w:rsid w:val="00630067"/>
    <w:rsid w:val="006846DC"/>
    <w:rsid w:val="006C708B"/>
    <w:rsid w:val="006E52B6"/>
    <w:rsid w:val="00714ECD"/>
    <w:rsid w:val="007345A2"/>
    <w:rsid w:val="00754A23"/>
    <w:rsid w:val="00791FDF"/>
    <w:rsid w:val="00843E05"/>
    <w:rsid w:val="00873652"/>
    <w:rsid w:val="008B162F"/>
    <w:rsid w:val="008B484A"/>
    <w:rsid w:val="008B637C"/>
    <w:rsid w:val="008C52F6"/>
    <w:rsid w:val="009231C5"/>
    <w:rsid w:val="00946145"/>
    <w:rsid w:val="009732C3"/>
    <w:rsid w:val="0097442A"/>
    <w:rsid w:val="009A5EC4"/>
    <w:rsid w:val="009B4FC1"/>
    <w:rsid w:val="009D17D2"/>
    <w:rsid w:val="00A352A4"/>
    <w:rsid w:val="00A36A04"/>
    <w:rsid w:val="00A5002A"/>
    <w:rsid w:val="00A53A4F"/>
    <w:rsid w:val="00A678D5"/>
    <w:rsid w:val="00AC411D"/>
    <w:rsid w:val="00AD654B"/>
    <w:rsid w:val="00B40B8C"/>
    <w:rsid w:val="00B64106"/>
    <w:rsid w:val="00BA4C92"/>
    <w:rsid w:val="00BE0EEA"/>
    <w:rsid w:val="00BF465A"/>
    <w:rsid w:val="00C20845"/>
    <w:rsid w:val="00C86B3A"/>
    <w:rsid w:val="00CA7120"/>
    <w:rsid w:val="00CB0CBB"/>
    <w:rsid w:val="00CC1C38"/>
    <w:rsid w:val="00CC3CC6"/>
    <w:rsid w:val="00CE5E7B"/>
    <w:rsid w:val="00CF1272"/>
    <w:rsid w:val="00CF3C0D"/>
    <w:rsid w:val="00D22301"/>
    <w:rsid w:val="00D67982"/>
    <w:rsid w:val="00D70E4A"/>
    <w:rsid w:val="00D74A27"/>
    <w:rsid w:val="00E00D00"/>
    <w:rsid w:val="00E32423"/>
    <w:rsid w:val="00E43240"/>
    <w:rsid w:val="00E64FCB"/>
    <w:rsid w:val="00E97845"/>
    <w:rsid w:val="00EE2FB3"/>
    <w:rsid w:val="00F92A04"/>
    <w:rsid w:val="00FA62DA"/>
    <w:rsid w:val="00FA7FE7"/>
    <w:rsid w:val="00FE4659"/>
    <w:rsid w:val="00FE5540"/>
    <w:rsid w:val="00FE6BA5"/>
    <w:rsid w:val="00FF7623"/>
    <w:rsid w:val="06755E71"/>
    <w:rsid w:val="09072A09"/>
    <w:rsid w:val="0A817ADE"/>
    <w:rsid w:val="0C844B1B"/>
    <w:rsid w:val="0D782C40"/>
    <w:rsid w:val="131E156A"/>
    <w:rsid w:val="15D11B2A"/>
    <w:rsid w:val="18636642"/>
    <w:rsid w:val="1A716815"/>
    <w:rsid w:val="1AA921F6"/>
    <w:rsid w:val="23CD4ECC"/>
    <w:rsid w:val="259D0D63"/>
    <w:rsid w:val="25AF4FE9"/>
    <w:rsid w:val="2A683918"/>
    <w:rsid w:val="2B63169B"/>
    <w:rsid w:val="2BE32B29"/>
    <w:rsid w:val="2C9A149A"/>
    <w:rsid w:val="2F6C366A"/>
    <w:rsid w:val="2FA70902"/>
    <w:rsid w:val="36A277EE"/>
    <w:rsid w:val="36BA2CC3"/>
    <w:rsid w:val="370763B6"/>
    <w:rsid w:val="37B4112C"/>
    <w:rsid w:val="39FD56CF"/>
    <w:rsid w:val="3B681AFD"/>
    <w:rsid w:val="3FF50828"/>
    <w:rsid w:val="43AF2BF0"/>
    <w:rsid w:val="475E162C"/>
    <w:rsid w:val="4C5375C5"/>
    <w:rsid w:val="4E897E4A"/>
    <w:rsid w:val="4F5042A7"/>
    <w:rsid w:val="50592593"/>
    <w:rsid w:val="516112D7"/>
    <w:rsid w:val="52917E31"/>
    <w:rsid w:val="54033C20"/>
    <w:rsid w:val="57075F15"/>
    <w:rsid w:val="58AD6AF1"/>
    <w:rsid w:val="5A544F9B"/>
    <w:rsid w:val="5F210B2C"/>
    <w:rsid w:val="628E5B4A"/>
    <w:rsid w:val="640542F9"/>
    <w:rsid w:val="64451245"/>
    <w:rsid w:val="66B66996"/>
    <w:rsid w:val="67685EBC"/>
    <w:rsid w:val="67D32192"/>
    <w:rsid w:val="6A6260FC"/>
    <w:rsid w:val="6D7E44FA"/>
    <w:rsid w:val="6EC12C5C"/>
    <w:rsid w:val="7133705A"/>
    <w:rsid w:val="73984DD2"/>
    <w:rsid w:val="749B5BD6"/>
    <w:rsid w:val="774431E4"/>
    <w:rsid w:val="775B7990"/>
    <w:rsid w:val="785D25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3894C1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cfldcn</Company>
  <Pages>3</Pages>
  <Words>154</Words>
  <Characters>880</Characters>
  <Lines>7</Lines>
  <Paragraphs>2</Paragraphs>
  <TotalTime>0</TotalTime>
  <ScaleCrop>false</ScaleCrop>
  <LinksUpToDate>false</LinksUpToDate>
  <CharactersWithSpaces>1032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2019-10-10T08:45:00Z</dcterms:created>
  <dc:creator>cfldcn</dc:creator>
  <cp:lastModifiedBy>Administrator</cp:lastModifiedBy>
  <dcterms:modified xsi:type="dcterms:W3CDTF">2019-11-11T01:03:15Z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