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A6B" w:rsidRDefault="00EA29A0">
      <w:pPr>
        <w:jc w:val="center"/>
        <w:rPr>
          <w:rFonts w:ascii="微软雅黑" w:eastAsia="微软雅黑" w:hAnsi="微软雅黑"/>
          <w:sz w:val="32"/>
          <w:szCs w:val="36"/>
        </w:rPr>
      </w:pPr>
      <w:r>
        <w:rPr>
          <w:rFonts w:ascii="微软雅黑" w:eastAsia="微软雅黑" w:hAnsi="微软雅黑" w:hint="eastAsia"/>
          <w:sz w:val="32"/>
          <w:szCs w:val="36"/>
        </w:rPr>
        <w:t>华熙生物科技（天津）有限公司透明质酸钠及相关项目</w:t>
      </w:r>
    </w:p>
    <w:p w:rsidR="00742A6B" w:rsidRDefault="00EA29A0">
      <w:pPr>
        <w:jc w:val="center"/>
        <w:rPr>
          <w:rFonts w:ascii="微软雅黑" w:eastAsia="微软雅黑" w:hAnsi="微软雅黑"/>
          <w:sz w:val="32"/>
          <w:szCs w:val="36"/>
        </w:rPr>
      </w:pPr>
      <w:r>
        <w:rPr>
          <w:rFonts w:ascii="微软雅黑" w:eastAsia="微软雅黑" w:hAnsi="微软雅黑" w:hint="eastAsia"/>
          <w:sz w:val="32"/>
          <w:szCs w:val="36"/>
        </w:rPr>
        <w:t>净化工程招标公告</w:t>
      </w:r>
    </w:p>
    <w:p w:rsidR="00742A6B" w:rsidRDefault="00742A6B">
      <w:pPr>
        <w:rPr>
          <w:rFonts w:ascii="微软雅黑" w:eastAsia="微软雅黑" w:hAnsi="微软雅黑"/>
          <w:sz w:val="24"/>
          <w:szCs w:val="24"/>
        </w:rPr>
      </w:pPr>
    </w:p>
    <w:p w:rsidR="00742A6B" w:rsidRDefault="00EA29A0">
      <w:pPr>
        <w:rPr>
          <w:rFonts w:ascii="微软雅黑" w:eastAsia="微软雅黑" w:hAnsi="微软雅黑"/>
          <w:b/>
          <w:sz w:val="24"/>
          <w:szCs w:val="24"/>
        </w:rPr>
      </w:pPr>
      <w:r>
        <w:rPr>
          <w:rFonts w:ascii="微软雅黑" w:eastAsia="微软雅黑" w:hAnsi="微软雅黑" w:hint="eastAsia"/>
          <w:b/>
          <w:sz w:val="24"/>
          <w:szCs w:val="24"/>
        </w:rPr>
        <w:t>1、招标单位及类别：</w:t>
      </w:r>
    </w:p>
    <w:p w:rsidR="00742A6B" w:rsidRDefault="00EA29A0">
      <w:pPr>
        <w:ind w:firstLineChars="150" w:firstLine="360"/>
        <w:rPr>
          <w:rFonts w:ascii="微软雅黑" w:eastAsia="微软雅黑" w:hAnsi="微软雅黑"/>
          <w:sz w:val="24"/>
          <w:szCs w:val="24"/>
        </w:rPr>
      </w:pPr>
      <w:r>
        <w:rPr>
          <w:rFonts w:ascii="微软雅黑" w:eastAsia="微软雅黑" w:hAnsi="微软雅黑" w:hint="eastAsia"/>
          <w:sz w:val="24"/>
          <w:szCs w:val="24"/>
        </w:rPr>
        <w:t xml:space="preserve">华熙生物科技（天津）有限公司 </w:t>
      </w:r>
    </w:p>
    <w:p w:rsidR="00742A6B" w:rsidRDefault="00EA29A0">
      <w:pPr>
        <w:ind w:firstLineChars="150" w:firstLine="360"/>
        <w:rPr>
          <w:rFonts w:ascii="微软雅黑" w:eastAsia="微软雅黑" w:hAnsi="微软雅黑"/>
          <w:sz w:val="24"/>
          <w:szCs w:val="24"/>
        </w:rPr>
      </w:pPr>
      <w:r>
        <w:rPr>
          <w:rFonts w:ascii="微软雅黑" w:eastAsia="微软雅黑" w:hAnsi="微软雅黑" w:hint="eastAsia"/>
          <w:sz w:val="24"/>
          <w:szCs w:val="24"/>
        </w:rPr>
        <w:t>设备采购类招标</w:t>
      </w:r>
    </w:p>
    <w:p w:rsidR="00742A6B" w:rsidRDefault="00EA29A0">
      <w:pPr>
        <w:rPr>
          <w:rFonts w:ascii="微软雅黑" w:eastAsia="微软雅黑" w:hAnsi="微软雅黑"/>
          <w:b/>
          <w:sz w:val="24"/>
          <w:szCs w:val="24"/>
        </w:rPr>
      </w:pPr>
      <w:r>
        <w:rPr>
          <w:rFonts w:ascii="微软雅黑" w:eastAsia="微软雅黑" w:hAnsi="微软雅黑" w:hint="eastAsia"/>
          <w:b/>
          <w:sz w:val="24"/>
          <w:szCs w:val="24"/>
        </w:rPr>
        <w:t>2、招标项目概况：</w:t>
      </w:r>
    </w:p>
    <w:p w:rsidR="00742A6B" w:rsidRDefault="00EA29A0">
      <w:pPr>
        <w:ind w:firstLineChars="150" w:firstLine="360"/>
        <w:rPr>
          <w:rFonts w:ascii="微软雅黑" w:eastAsia="微软雅黑" w:hAnsi="微软雅黑"/>
          <w:sz w:val="24"/>
          <w:szCs w:val="24"/>
        </w:rPr>
      </w:pPr>
      <w:r>
        <w:rPr>
          <w:rFonts w:ascii="微软雅黑" w:eastAsia="微软雅黑" w:hAnsi="微软雅黑" w:hint="eastAsia"/>
          <w:sz w:val="24"/>
          <w:szCs w:val="24"/>
        </w:rPr>
        <w:t>2.1、项目位置：项目位置：天津开发区中区纺一路以东，纺三路以西，轻八街以北，轻七街以南。</w:t>
      </w:r>
    </w:p>
    <w:p w:rsidR="00742A6B" w:rsidRDefault="00EA29A0">
      <w:pPr>
        <w:ind w:firstLineChars="150" w:firstLine="360"/>
        <w:rPr>
          <w:rFonts w:ascii="微软雅黑" w:eastAsia="微软雅黑" w:hAnsi="微软雅黑"/>
          <w:sz w:val="24"/>
          <w:szCs w:val="24"/>
        </w:rPr>
      </w:pPr>
      <w:r>
        <w:rPr>
          <w:rFonts w:ascii="微软雅黑" w:eastAsia="微软雅黑" w:hAnsi="微软雅黑" w:hint="eastAsia"/>
          <w:sz w:val="24"/>
          <w:szCs w:val="24"/>
        </w:rPr>
        <w:t>2.2、项目简介：项目简介：</w:t>
      </w:r>
      <w:r>
        <w:rPr>
          <w:rFonts w:ascii="微软雅黑" w:eastAsia="微软雅黑" w:hAnsi="微软雅黑"/>
          <w:sz w:val="24"/>
          <w:szCs w:val="24"/>
        </w:rPr>
        <w:t>项目占地面积</w:t>
      </w:r>
      <w:r>
        <w:rPr>
          <w:rFonts w:ascii="微软雅黑" w:eastAsia="微软雅黑" w:hAnsi="微软雅黑" w:hint="eastAsia"/>
          <w:sz w:val="24"/>
          <w:szCs w:val="24"/>
        </w:rPr>
        <w:t>4</w:t>
      </w:r>
      <w:r>
        <w:rPr>
          <w:rFonts w:ascii="微软雅黑" w:eastAsia="微软雅黑" w:hAnsi="微软雅黑"/>
          <w:sz w:val="24"/>
          <w:szCs w:val="24"/>
        </w:rPr>
        <w:t>77417.4平方米</w:t>
      </w:r>
      <w:r>
        <w:rPr>
          <w:rFonts w:ascii="微软雅黑" w:eastAsia="微软雅黑" w:hAnsi="微软雅黑" w:hint="eastAsia"/>
          <w:sz w:val="24"/>
          <w:szCs w:val="24"/>
        </w:rPr>
        <w:t>，总建筑面积约3</w:t>
      </w:r>
      <w:r>
        <w:rPr>
          <w:rFonts w:ascii="微软雅黑" w:eastAsia="微软雅黑" w:hAnsi="微软雅黑"/>
          <w:sz w:val="24"/>
          <w:szCs w:val="24"/>
        </w:rPr>
        <w:t>8</w:t>
      </w:r>
      <w:r>
        <w:rPr>
          <w:rFonts w:ascii="微软雅黑" w:eastAsia="微软雅黑" w:hAnsi="微软雅黑" w:hint="eastAsia"/>
          <w:sz w:val="24"/>
          <w:szCs w:val="24"/>
        </w:rPr>
        <w:t>万</w:t>
      </w:r>
      <w:r>
        <w:rPr>
          <w:rFonts w:ascii="微软雅黑" w:eastAsia="微软雅黑" w:hAnsi="微软雅黑"/>
          <w:sz w:val="24"/>
          <w:szCs w:val="24"/>
        </w:rPr>
        <w:t>平方米</w:t>
      </w:r>
      <w:r>
        <w:rPr>
          <w:rFonts w:ascii="微软雅黑" w:eastAsia="微软雅黑" w:hAnsi="微软雅黑" w:hint="eastAsia"/>
          <w:sz w:val="24"/>
          <w:szCs w:val="24"/>
        </w:rPr>
        <w:t>。</w:t>
      </w:r>
      <w:r>
        <w:rPr>
          <w:rFonts w:ascii="微软雅黑" w:eastAsia="微软雅黑" w:hAnsi="微软雅黑"/>
          <w:sz w:val="24"/>
          <w:szCs w:val="24"/>
        </w:rPr>
        <w:t>分三期</w:t>
      </w:r>
      <w:r>
        <w:rPr>
          <w:rFonts w:ascii="微软雅黑" w:eastAsia="微软雅黑" w:hAnsi="微软雅黑" w:hint="eastAsia"/>
          <w:sz w:val="24"/>
          <w:szCs w:val="24"/>
        </w:rPr>
        <w:t>建设，本期建筑面积约1</w:t>
      </w:r>
      <w:r>
        <w:rPr>
          <w:rFonts w:ascii="微软雅黑" w:eastAsia="微软雅黑" w:hAnsi="微软雅黑"/>
          <w:sz w:val="24"/>
          <w:szCs w:val="24"/>
        </w:rPr>
        <w:t>2.4万平方米</w:t>
      </w:r>
      <w:r>
        <w:rPr>
          <w:rFonts w:ascii="微软雅黑" w:eastAsia="微软雅黑" w:hAnsi="微软雅黑" w:hint="eastAsia"/>
          <w:sz w:val="24"/>
          <w:szCs w:val="24"/>
        </w:rPr>
        <w:t>，主要建设年产3</w:t>
      </w:r>
      <w:r>
        <w:rPr>
          <w:rFonts w:ascii="微软雅黑" w:eastAsia="微软雅黑" w:hAnsi="微软雅黑"/>
          <w:sz w:val="24"/>
          <w:szCs w:val="24"/>
        </w:rPr>
        <w:t>00吨</w:t>
      </w:r>
      <w:r>
        <w:rPr>
          <w:rFonts w:ascii="微软雅黑" w:eastAsia="微软雅黑" w:hAnsi="微软雅黑" w:hint="eastAsia"/>
          <w:sz w:val="24"/>
          <w:szCs w:val="24"/>
        </w:rPr>
        <w:t>透明质酸钠生产线一条，年</w:t>
      </w:r>
      <w:bookmarkStart w:id="0" w:name="_GoBack"/>
      <w:bookmarkEnd w:id="0"/>
      <w:r>
        <w:rPr>
          <w:rFonts w:ascii="微软雅黑" w:eastAsia="微软雅黑" w:hAnsi="微软雅黑" w:hint="eastAsia"/>
          <w:sz w:val="24"/>
          <w:szCs w:val="24"/>
        </w:rPr>
        <w:t>产1</w:t>
      </w:r>
      <w:r>
        <w:rPr>
          <w:rFonts w:ascii="微软雅黑" w:eastAsia="微软雅黑" w:hAnsi="微软雅黑"/>
          <w:sz w:val="24"/>
          <w:szCs w:val="24"/>
        </w:rPr>
        <w:t>00吨非透明质酸钠生产线二条</w:t>
      </w:r>
      <w:r>
        <w:rPr>
          <w:rFonts w:ascii="微软雅黑" w:eastAsia="微软雅黑" w:hAnsi="微软雅黑" w:hint="eastAsia"/>
          <w:sz w:val="24"/>
          <w:szCs w:val="24"/>
        </w:rPr>
        <w:t>，</w:t>
      </w:r>
      <w:r>
        <w:rPr>
          <w:rFonts w:ascii="微软雅黑" w:eastAsia="微软雅黑" w:hAnsi="微软雅黑"/>
          <w:sz w:val="24"/>
          <w:szCs w:val="24"/>
        </w:rPr>
        <w:t>中试车间一座</w:t>
      </w:r>
      <w:r>
        <w:rPr>
          <w:rFonts w:ascii="微软雅黑" w:eastAsia="微软雅黑" w:hAnsi="微软雅黑" w:hint="eastAsia"/>
          <w:sz w:val="24"/>
          <w:szCs w:val="24"/>
        </w:rPr>
        <w:t>，</w:t>
      </w:r>
      <w:r>
        <w:rPr>
          <w:rFonts w:ascii="微软雅黑" w:eastAsia="微软雅黑" w:hAnsi="微软雅黑"/>
          <w:sz w:val="24"/>
          <w:szCs w:val="24"/>
        </w:rPr>
        <w:t>以及其他生产辅助车间</w:t>
      </w:r>
      <w:r>
        <w:rPr>
          <w:rFonts w:ascii="微软雅黑" w:eastAsia="微软雅黑" w:hAnsi="微软雅黑" w:hint="eastAsia"/>
          <w:sz w:val="24"/>
          <w:szCs w:val="24"/>
        </w:rPr>
        <w:t>、</w:t>
      </w:r>
      <w:r>
        <w:rPr>
          <w:rFonts w:ascii="微软雅黑" w:eastAsia="微软雅黑" w:hAnsi="微软雅黑"/>
          <w:sz w:val="24"/>
          <w:szCs w:val="24"/>
        </w:rPr>
        <w:t>装置</w:t>
      </w:r>
      <w:r>
        <w:rPr>
          <w:rFonts w:ascii="微软雅黑" w:eastAsia="微软雅黑" w:hAnsi="微软雅黑" w:hint="eastAsia"/>
          <w:sz w:val="24"/>
          <w:szCs w:val="24"/>
        </w:rPr>
        <w:t>、</w:t>
      </w:r>
      <w:r>
        <w:rPr>
          <w:rFonts w:ascii="微软雅黑" w:eastAsia="微软雅黑" w:hAnsi="微软雅黑"/>
          <w:sz w:val="24"/>
          <w:szCs w:val="24"/>
        </w:rPr>
        <w:t>各类仓库等</w:t>
      </w:r>
      <w:r>
        <w:rPr>
          <w:rFonts w:ascii="微软雅黑" w:eastAsia="微软雅黑" w:hAnsi="微软雅黑" w:hint="eastAsia"/>
          <w:sz w:val="24"/>
          <w:szCs w:val="24"/>
        </w:rPr>
        <w:t>。项目计划2</w:t>
      </w:r>
      <w:r>
        <w:rPr>
          <w:rFonts w:ascii="微软雅黑" w:eastAsia="微软雅黑" w:hAnsi="微软雅黑"/>
          <w:sz w:val="24"/>
          <w:szCs w:val="24"/>
        </w:rPr>
        <w:t>019年</w:t>
      </w:r>
      <w:r>
        <w:rPr>
          <w:rFonts w:ascii="微软雅黑" w:eastAsia="微软雅黑" w:hAnsi="微软雅黑" w:hint="eastAsia"/>
          <w:sz w:val="24"/>
          <w:szCs w:val="24"/>
        </w:rPr>
        <w:t>8月开工，2</w:t>
      </w:r>
      <w:r>
        <w:rPr>
          <w:rFonts w:ascii="微软雅黑" w:eastAsia="微软雅黑" w:hAnsi="微软雅黑"/>
          <w:sz w:val="24"/>
          <w:szCs w:val="24"/>
        </w:rPr>
        <w:t>020年</w:t>
      </w:r>
      <w:r>
        <w:rPr>
          <w:rFonts w:ascii="微软雅黑" w:eastAsia="微软雅黑" w:hAnsi="微软雅黑" w:hint="eastAsia"/>
          <w:sz w:val="24"/>
          <w:szCs w:val="24"/>
        </w:rPr>
        <w:t>1</w:t>
      </w:r>
      <w:r>
        <w:rPr>
          <w:rFonts w:ascii="微软雅黑" w:eastAsia="微软雅黑" w:hAnsi="微软雅黑"/>
          <w:sz w:val="24"/>
          <w:szCs w:val="24"/>
        </w:rPr>
        <w:t>2月竣工</w:t>
      </w:r>
      <w:r>
        <w:rPr>
          <w:rFonts w:ascii="微软雅黑" w:eastAsia="微软雅黑" w:hAnsi="微软雅黑" w:hint="eastAsia"/>
          <w:sz w:val="24"/>
          <w:szCs w:val="24"/>
        </w:rPr>
        <w:t>。</w:t>
      </w:r>
    </w:p>
    <w:p w:rsidR="002B37C6" w:rsidRDefault="00EA29A0">
      <w:pPr>
        <w:ind w:firstLineChars="150" w:firstLine="360"/>
        <w:rPr>
          <w:rFonts w:ascii="微软雅黑" w:eastAsia="微软雅黑" w:hAnsi="微软雅黑"/>
          <w:sz w:val="24"/>
          <w:szCs w:val="24"/>
        </w:rPr>
      </w:pPr>
      <w:r>
        <w:rPr>
          <w:rFonts w:ascii="微软雅黑" w:eastAsia="微软雅黑" w:hAnsi="微软雅黑" w:hint="eastAsia"/>
          <w:sz w:val="24"/>
          <w:szCs w:val="24"/>
        </w:rPr>
        <w:t>2.3</w:t>
      </w:r>
      <w:r w:rsidR="002B37C6">
        <w:rPr>
          <w:rFonts w:ascii="微软雅黑" w:eastAsia="微软雅黑" w:hAnsi="微软雅黑" w:hint="eastAsia"/>
          <w:sz w:val="24"/>
          <w:szCs w:val="24"/>
        </w:rPr>
        <w:t>、本次招标范围：中试车间</w:t>
      </w:r>
      <w:r w:rsidR="00552B58">
        <w:rPr>
          <w:rFonts w:ascii="微软雅黑" w:eastAsia="微软雅黑" w:hAnsi="微软雅黑" w:hint="eastAsia"/>
          <w:sz w:val="24"/>
          <w:szCs w:val="24"/>
        </w:rPr>
        <w:t>和</w:t>
      </w:r>
      <w:r w:rsidR="002B37C6">
        <w:rPr>
          <w:rFonts w:ascii="微软雅黑" w:eastAsia="微软雅黑" w:hAnsi="微软雅黑" w:hint="eastAsia"/>
          <w:sz w:val="24"/>
          <w:szCs w:val="24"/>
        </w:rPr>
        <w:t>原料库</w:t>
      </w:r>
      <w:r w:rsidR="00A81111">
        <w:rPr>
          <w:rFonts w:ascii="微软雅黑" w:eastAsia="微软雅黑" w:hAnsi="微软雅黑" w:hint="eastAsia"/>
          <w:sz w:val="24"/>
          <w:szCs w:val="24"/>
        </w:rPr>
        <w:t>约3500㎡</w:t>
      </w:r>
      <w:r w:rsidR="002B37C6">
        <w:rPr>
          <w:rFonts w:ascii="微软雅黑" w:eastAsia="微软雅黑" w:hAnsi="微软雅黑" w:hint="eastAsia"/>
          <w:sz w:val="24"/>
          <w:szCs w:val="24"/>
        </w:rPr>
        <w:t>净化工程，施工方负责净化区的</w:t>
      </w:r>
      <w:r w:rsidR="00A81111">
        <w:rPr>
          <w:rFonts w:ascii="微软雅黑" w:eastAsia="微软雅黑" w:hAnsi="微软雅黑" w:hint="eastAsia"/>
          <w:sz w:val="24"/>
          <w:szCs w:val="24"/>
        </w:rPr>
        <w:t>彩钢板、通风、</w:t>
      </w:r>
      <w:r w:rsidR="00EE7F24">
        <w:rPr>
          <w:rFonts w:ascii="微软雅黑" w:eastAsia="微软雅黑" w:hAnsi="微软雅黑" w:hint="eastAsia"/>
          <w:sz w:val="24"/>
          <w:szCs w:val="24"/>
        </w:rPr>
        <w:t>环氧自流平地面</w:t>
      </w:r>
      <w:r w:rsidR="002279BF">
        <w:rPr>
          <w:rFonts w:ascii="微软雅黑" w:eastAsia="微软雅黑" w:hAnsi="微软雅黑" w:hint="eastAsia"/>
          <w:sz w:val="24"/>
          <w:szCs w:val="24"/>
        </w:rPr>
        <w:t>及</w:t>
      </w:r>
      <w:r w:rsidR="00A81111">
        <w:rPr>
          <w:rFonts w:ascii="微软雅黑" w:eastAsia="微软雅黑" w:hAnsi="微软雅黑" w:hint="eastAsia"/>
          <w:sz w:val="24"/>
          <w:szCs w:val="24"/>
        </w:rPr>
        <w:t>电气等</w:t>
      </w:r>
      <w:r w:rsidR="00EE7F24">
        <w:rPr>
          <w:rFonts w:ascii="微软雅黑" w:eastAsia="微软雅黑" w:hAnsi="微软雅黑" w:hint="eastAsia"/>
          <w:sz w:val="24"/>
          <w:szCs w:val="24"/>
        </w:rPr>
        <w:t>施工</w:t>
      </w:r>
      <w:r w:rsidR="002279BF">
        <w:rPr>
          <w:rFonts w:ascii="微软雅黑" w:eastAsia="微软雅黑" w:hAnsi="微软雅黑" w:hint="eastAsia"/>
          <w:sz w:val="24"/>
          <w:szCs w:val="24"/>
        </w:rPr>
        <w:t>、</w:t>
      </w:r>
      <w:r w:rsidR="002B37C6">
        <w:rPr>
          <w:rFonts w:ascii="微软雅黑" w:eastAsia="微软雅黑" w:hAnsi="微软雅黑" w:hint="eastAsia"/>
          <w:sz w:val="24"/>
          <w:szCs w:val="24"/>
        </w:rPr>
        <w:t>验证工作。</w:t>
      </w:r>
    </w:p>
    <w:p w:rsidR="00742A6B" w:rsidRDefault="00EA29A0">
      <w:pPr>
        <w:ind w:firstLineChars="150" w:firstLine="360"/>
        <w:rPr>
          <w:rFonts w:ascii="微软雅黑" w:eastAsia="微软雅黑" w:hAnsi="微软雅黑"/>
          <w:sz w:val="24"/>
          <w:szCs w:val="24"/>
        </w:rPr>
      </w:pPr>
      <w:r>
        <w:rPr>
          <w:rFonts w:ascii="微软雅黑" w:eastAsia="微软雅黑" w:hAnsi="微软雅黑" w:hint="eastAsia"/>
          <w:sz w:val="24"/>
          <w:szCs w:val="24"/>
        </w:rPr>
        <w:t>2.4、计划工期安排：</w:t>
      </w:r>
    </w:p>
    <w:p w:rsidR="00742A6B" w:rsidRDefault="00EA29A0">
      <w:pPr>
        <w:ind w:firstLineChars="150" w:firstLine="360"/>
        <w:rPr>
          <w:rFonts w:ascii="微软雅黑" w:eastAsia="微软雅黑" w:hAnsi="微软雅黑"/>
          <w:sz w:val="24"/>
          <w:szCs w:val="24"/>
        </w:rPr>
      </w:pPr>
      <w:r>
        <w:rPr>
          <w:rFonts w:ascii="微软雅黑" w:eastAsia="微软雅黑" w:hAnsi="微软雅黑" w:hint="eastAsia"/>
          <w:sz w:val="24"/>
          <w:szCs w:val="24"/>
        </w:rPr>
        <w:t>2.5、计划付款方式：</w:t>
      </w:r>
    </w:p>
    <w:p w:rsidR="00742A6B" w:rsidRDefault="00EA29A0">
      <w:pPr>
        <w:ind w:firstLineChars="150" w:firstLine="360"/>
        <w:rPr>
          <w:rFonts w:ascii="微软雅黑" w:eastAsia="微软雅黑" w:hAnsi="微软雅黑"/>
          <w:sz w:val="24"/>
          <w:szCs w:val="24"/>
        </w:rPr>
      </w:pPr>
      <w:r>
        <w:rPr>
          <w:rFonts w:ascii="微软雅黑" w:eastAsia="微软雅黑" w:hAnsi="微软雅黑" w:hint="eastAsia"/>
          <w:sz w:val="24"/>
          <w:szCs w:val="24"/>
        </w:rPr>
        <w:t>2.6、投标保证金：</w:t>
      </w:r>
    </w:p>
    <w:p w:rsidR="00742A6B" w:rsidRDefault="00EA29A0">
      <w:pPr>
        <w:rPr>
          <w:rFonts w:ascii="微软雅黑" w:eastAsia="微软雅黑" w:hAnsi="微软雅黑"/>
          <w:b/>
          <w:sz w:val="24"/>
          <w:szCs w:val="24"/>
        </w:rPr>
      </w:pPr>
      <w:r>
        <w:rPr>
          <w:rFonts w:ascii="微软雅黑" w:eastAsia="微软雅黑" w:hAnsi="微软雅黑" w:hint="eastAsia"/>
          <w:b/>
          <w:sz w:val="24"/>
          <w:szCs w:val="24"/>
        </w:rPr>
        <w:t>3、</w:t>
      </w:r>
      <w:r>
        <w:rPr>
          <w:rFonts w:ascii="微软雅黑" w:eastAsia="微软雅黑" w:hAnsi="微软雅黑"/>
          <w:b/>
          <w:sz w:val="24"/>
          <w:szCs w:val="24"/>
        </w:rPr>
        <w:t>投标单位入围要求：</w:t>
      </w:r>
    </w:p>
    <w:p w:rsidR="00742A6B" w:rsidRDefault="00EA29A0">
      <w:pPr>
        <w:ind w:firstLineChars="150" w:firstLine="360"/>
        <w:rPr>
          <w:rFonts w:ascii="微软雅黑" w:eastAsia="微软雅黑" w:hAnsi="微软雅黑"/>
          <w:sz w:val="24"/>
          <w:szCs w:val="24"/>
        </w:rPr>
      </w:pPr>
      <w:r>
        <w:rPr>
          <w:rFonts w:ascii="微软雅黑" w:eastAsia="微软雅黑" w:hAnsi="微软雅黑" w:hint="eastAsia"/>
          <w:sz w:val="24"/>
          <w:szCs w:val="24"/>
        </w:rPr>
        <w:t>3.1、注册资金：</w:t>
      </w:r>
      <w:r w:rsidR="00F02FC4">
        <w:rPr>
          <w:rFonts w:ascii="微软雅黑" w:eastAsia="微软雅黑" w:hAnsi="微软雅黑" w:hint="eastAsia"/>
          <w:sz w:val="24"/>
          <w:szCs w:val="24"/>
        </w:rPr>
        <w:t>1</w:t>
      </w:r>
      <w:r>
        <w:rPr>
          <w:rFonts w:ascii="微软雅黑" w:eastAsia="微软雅黑" w:hAnsi="微软雅黑" w:hint="eastAsia"/>
          <w:sz w:val="24"/>
          <w:szCs w:val="24"/>
        </w:rPr>
        <w:t>000万以上</w:t>
      </w:r>
    </w:p>
    <w:p w:rsidR="00742A6B" w:rsidRDefault="00EA29A0">
      <w:pPr>
        <w:ind w:leftChars="171" w:left="839" w:hangingChars="200" w:hanging="480"/>
        <w:rPr>
          <w:rFonts w:ascii="微软雅黑" w:eastAsia="微软雅黑" w:hAnsi="微软雅黑"/>
          <w:sz w:val="24"/>
          <w:szCs w:val="24"/>
        </w:rPr>
      </w:pPr>
      <w:r>
        <w:rPr>
          <w:rFonts w:ascii="微软雅黑" w:eastAsia="微软雅黑" w:hAnsi="微软雅黑" w:hint="eastAsia"/>
          <w:sz w:val="24"/>
          <w:szCs w:val="24"/>
        </w:rPr>
        <w:t>3.2、企业资质：营业执照、</w:t>
      </w:r>
      <w:r w:rsidR="00EE7C05">
        <w:rPr>
          <w:rFonts w:ascii="微软雅黑" w:eastAsia="微软雅黑" w:hAnsi="微软雅黑" w:hint="eastAsia"/>
          <w:sz w:val="24"/>
          <w:szCs w:val="24"/>
        </w:rPr>
        <w:t>安全生产</w:t>
      </w:r>
      <w:r>
        <w:rPr>
          <w:rFonts w:ascii="微软雅黑" w:eastAsia="微软雅黑" w:hAnsi="微软雅黑" w:hint="eastAsia"/>
          <w:sz w:val="24"/>
          <w:szCs w:val="24"/>
        </w:rPr>
        <w:t>许可证</w:t>
      </w:r>
      <w:r w:rsidR="00EE7C05">
        <w:rPr>
          <w:rFonts w:ascii="微软雅黑" w:eastAsia="微软雅黑" w:hAnsi="微软雅黑" w:hint="eastAsia"/>
          <w:sz w:val="24"/>
          <w:szCs w:val="24"/>
        </w:rPr>
        <w:t>和建筑企业资质证等</w:t>
      </w:r>
    </w:p>
    <w:p w:rsidR="00742A6B" w:rsidRDefault="00EA29A0">
      <w:pPr>
        <w:ind w:firstLineChars="150" w:firstLine="360"/>
        <w:rPr>
          <w:rFonts w:ascii="微软雅黑" w:eastAsia="微软雅黑" w:hAnsi="微软雅黑"/>
          <w:sz w:val="24"/>
          <w:szCs w:val="24"/>
        </w:rPr>
      </w:pPr>
      <w:r>
        <w:rPr>
          <w:rFonts w:ascii="微软雅黑" w:eastAsia="微软雅黑" w:hAnsi="微软雅黑" w:hint="eastAsia"/>
          <w:sz w:val="24"/>
          <w:szCs w:val="24"/>
        </w:rPr>
        <w:lastRenderedPageBreak/>
        <w:t>3.3、项目业绩：近三年药厂</w:t>
      </w:r>
      <w:r w:rsidR="00990633">
        <w:rPr>
          <w:rFonts w:ascii="微软雅黑" w:eastAsia="微软雅黑" w:hAnsi="微软雅黑" w:hint="eastAsia"/>
          <w:sz w:val="24"/>
          <w:szCs w:val="24"/>
        </w:rPr>
        <w:t>净化</w:t>
      </w:r>
      <w:r w:rsidR="00DF2E1C">
        <w:rPr>
          <w:rFonts w:ascii="微软雅黑" w:eastAsia="微软雅黑" w:hAnsi="微软雅黑" w:hint="eastAsia"/>
          <w:sz w:val="24"/>
          <w:szCs w:val="24"/>
        </w:rPr>
        <w:t>工程施工</w:t>
      </w:r>
      <w:r>
        <w:rPr>
          <w:rFonts w:ascii="微软雅黑" w:eastAsia="微软雅黑" w:hAnsi="微软雅黑" w:hint="eastAsia"/>
          <w:sz w:val="24"/>
          <w:szCs w:val="24"/>
        </w:rPr>
        <w:t>业绩</w:t>
      </w:r>
    </w:p>
    <w:p w:rsidR="00DF2E1C" w:rsidRDefault="00EA29A0">
      <w:pPr>
        <w:ind w:firstLineChars="150" w:firstLine="360"/>
        <w:rPr>
          <w:rFonts w:ascii="微软雅黑" w:eastAsia="微软雅黑" w:hAnsi="微软雅黑"/>
          <w:sz w:val="24"/>
          <w:szCs w:val="24"/>
        </w:rPr>
      </w:pPr>
      <w:r>
        <w:rPr>
          <w:rFonts w:ascii="微软雅黑" w:eastAsia="微软雅黑" w:hAnsi="微软雅黑" w:hint="eastAsia"/>
          <w:sz w:val="24"/>
          <w:szCs w:val="24"/>
        </w:rPr>
        <w:t>3.4</w:t>
      </w:r>
      <w:r w:rsidR="00DF2E1C">
        <w:rPr>
          <w:rFonts w:ascii="微软雅黑" w:eastAsia="微软雅黑" w:hAnsi="微软雅黑" w:hint="eastAsia"/>
          <w:sz w:val="24"/>
          <w:szCs w:val="24"/>
        </w:rPr>
        <w:t>、与标杆合作：国内知名大型药企</w:t>
      </w:r>
    </w:p>
    <w:p w:rsidR="00742A6B" w:rsidRDefault="00EA29A0">
      <w:pPr>
        <w:ind w:firstLineChars="150" w:firstLine="360"/>
        <w:rPr>
          <w:rFonts w:ascii="微软雅黑" w:eastAsia="微软雅黑" w:hAnsi="微软雅黑"/>
          <w:sz w:val="24"/>
          <w:szCs w:val="24"/>
        </w:rPr>
      </w:pPr>
      <w:r>
        <w:rPr>
          <w:rFonts w:ascii="微软雅黑" w:eastAsia="微软雅黑" w:hAnsi="微软雅黑" w:hint="eastAsia"/>
          <w:sz w:val="24"/>
          <w:szCs w:val="24"/>
        </w:rPr>
        <w:t>3.5、主要业务区域：全国或全华北内区域</w:t>
      </w:r>
    </w:p>
    <w:p w:rsidR="00742A6B" w:rsidRDefault="00EA29A0">
      <w:pPr>
        <w:ind w:firstLineChars="150" w:firstLine="360"/>
        <w:rPr>
          <w:rFonts w:ascii="微软雅黑" w:eastAsia="微软雅黑" w:hAnsi="微软雅黑"/>
          <w:sz w:val="24"/>
          <w:szCs w:val="24"/>
        </w:rPr>
      </w:pPr>
      <w:r>
        <w:rPr>
          <w:rFonts w:ascii="微软雅黑" w:eastAsia="微软雅黑" w:hAnsi="微软雅黑" w:hint="eastAsia"/>
          <w:sz w:val="24"/>
          <w:szCs w:val="24"/>
        </w:rPr>
        <w:t xml:space="preserve">3.6、体系认证(含环保体系) </w:t>
      </w:r>
      <w:r w:rsidR="00AB50D7">
        <w:rPr>
          <w:rFonts w:ascii="微软雅黑" w:eastAsia="微软雅黑" w:hAnsi="微软雅黑" w:hint="eastAsia"/>
          <w:sz w:val="24"/>
          <w:szCs w:val="24"/>
        </w:rPr>
        <w:t>：ISO9000</w:t>
      </w:r>
    </w:p>
    <w:p w:rsidR="00742A6B" w:rsidRDefault="00EA29A0">
      <w:pPr>
        <w:ind w:firstLineChars="150" w:firstLine="360"/>
        <w:rPr>
          <w:rFonts w:ascii="微软雅黑" w:eastAsia="微软雅黑" w:hAnsi="微软雅黑"/>
          <w:sz w:val="24"/>
          <w:szCs w:val="24"/>
        </w:rPr>
      </w:pPr>
      <w:r>
        <w:rPr>
          <w:rFonts w:ascii="微软雅黑" w:eastAsia="微软雅黑" w:hAnsi="微软雅黑" w:hint="eastAsia"/>
          <w:sz w:val="24"/>
          <w:szCs w:val="24"/>
        </w:rPr>
        <w:t>3.7、项目经理资质等级：</w:t>
      </w:r>
    </w:p>
    <w:p w:rsidR="00742A6B" w:rsidRDefault="00EA29A0">
      <w:pPr>
        <w:ind w:firstLineChars="150" w:firstLine="360"/>
        <w:rPr>
          <w:rFonts w:ascii="微软雅黑" w:eastAsia="微软雅黑" w:hAnsi="微软雅黑"/>
          <w:sz w:val="24"/>
          <w:szCs w:val="24"/>
        </w:rPr>
      </w:pPr>
      <w:r>
        <w:rPr>
          <w:rFonts w:ascii="微软雅黑" w:eastAsia="微软雅黑" w:hAnsi="微软雅黑" w:hint="eastAsia"/>
          <w:sz w:val="24"/>
          <w:szCs w:val="24"/>
        </w:rPr>
        <w:t>3.8、资质等级要求：机电安装工程施工专业承包贰级或总承包贰级及以上资质的法人单位</w:t>
      </w:r>
      <w:r w:rsidR="00DF2E1C">
        <w:rPr>
          <w:rFonts w:ascii="微软雅黑" w:eastAsia="微软雅黑" w:hAnsi="微软雅黑" w:hint="eastAsia"/>
          <w:sz w:val="24"/>
          <w:szCs w:val="24"/>
        </w:rPr>
        <w:t>。</w:t>
      </w:r>
    </w:p>
    <w:p w:rsidR="00742A6B" w:rsidRDefault="00EA29A0">
      <w:pPr>
        <w:rPr>
          <w:rFonts w:ascii="微软雅黑" w:eastAsia="微软雅黑" w:hAnsi="微软雅黑"/>
          <w:b/>
          <w:sz w:val="24"/>
          <w:szCs w:val="24"/>
        </w:rPr>
      </w:pPr>
      <w:r>
        <w:rPr>
          <w:rFonts w:ascii="微软雅黑" w:eastAsia="微软雅黑" w:hAnsi="微软雅黑"/>
          <w:b/>
          <w:sz w:val="24"/>
          <w:szCs w:val="24"/>
        </w:rPr>
        <w:t>4</w:t>
      </w:r>
      <w:r>
        <w:rPr>
          <w:rFonts w:ascii="微软雅黑" w:eastAsia="微软雅黑" w:hAnsi="微软雅黑" w:hint="eastAsia"/>
          <w:b/>
          <w:sz w:val="24"/>
          <w:szCs w:val="24"/>
        </w:rPr>
        <w:t>、</w:t>
      </w:r>
      <w:r>
        <w:rPr>
          <w:rFonts w:ascii="微软雅黑" w:eastAsia="微软雅黑" w:hAnsi="微软雅黑"/>
          <w:b/>
          <w:sz w:val="24"/>
          <w:szCs w:val="24"/>
        </w:rPr>
        <w:t>投标报名</w:t>
      </w:r>
      <w:r>
        <w:rPr>
          <w:rFonts w:ascii="微软雅黑" w:eastAsia="微软雅黑" w:hAnsi="微软雅黑" w:hint="eastAsia"/>
          <w:b/>
          <w:sz w:val="24"/>
          <w:szCs w:val="24"/>
        </w:rPr>
        <w:t>条件及</w:t>
      </w:r>
      <w:r>
        <w:rPr>
          <w:rFonts w:ascii="微软雅黑" w:eastAsia="微软雅黑" w:hAnsi="微软雅黑"/>
          <w:b/>
          <w:sz w:val="24"/>
          <w:szCs w:val="24"/>
        </w:rPr>
        <w:t>提交材料：</w:t>
      </w:r>
    </w:p>
    <w:p w:rsidR="00742A6B" w:rsidRDefault="00EA29A0">
      <w:pPr>
        <w:ind w:firstLineChars="150" w:firstLine="360"/>
        <w:rPr>
          <w:rFonts w:ascii="微软雅黑" w:eastAsia="微软雅黑" w:hAnsi="微软雅黑"/>
          <w:b/>
          <w:bCs/>
          <w:sz w:val="24"/>
          <w:szCs w:val="24"/>
        </w:rPr>
      </w:pPr>
      <w:r>
        <w:rPr>
          <w:rFonts w:ascii="微软雅黑" w:eastAsia="微软雅黑" w:hAnsi="微软雅黑" w:hint="eastAsia"/>
          <w:b/>
          <w:bCs/>
          <w:sz w:val="24"/>
          <w:szCs w:val="24"/>
        </w:rPr>
        <w:t>报名单位须提供满足上述入围要求的对应资料，并加盖公章。</w:t>
      </w:r>
    </w:p>
    <w:p w:rsidR="00742A6B" w:rsidRDefault="00EA29A0">
      <w:pPr>
        <w:ind w:firstLineChars="150" w:firstLine="360"/>
        <w:rPr>
          <w:rFonts w:ascii="微软雅黑" w:eastAsia="微软雅黑" w:hAnsi="微软雅黑"/>
          <w:b/>
          <w:bCs/>
          <w:sz w:val="24"/>
          <w:szCs w:val="24"/>
        </w:rPr>
      </w:pPr>
      <w:r>
        <w:rPr>
          <w:rFonts w:ascii="微软雅黑" w:eastAsia="微软雅黑" w:hAnsi="微软雅黑" w:hint="eastAsia"/>
          <w:b/>
          <w:bCs/>
          <w:sz w:val="24"/>
          <w:szCs w:val="24"/>
        </w:rPr>
        <w:t>注：所有资料提供电子文件即可，须包含可编辑文件一份和盖章扫面电子文</w:t>
      </w:r>
    </w:p>
    <w:p w:rsidR="00742A6B" w:rsidRDefault="00EA29A0">
      <w:pPr>
        <w:ind w:firstLineChars="350" w:firstLine="840"/>
        <w:rPr>
          <w:rFonts w:ascii="微软雅黑" w:eastAsia="微软雅黑" w:hAnsi="微软雅黑"/>
          <w:b/>
          <w:bCs/>
          <w:sz w:val="24"/>
          <w:szCs w:val="24"/>
        </w:rPr>
      </w:pPr>
      <w:r>
        <w:rPr>
          <w:rFonts w:ascii="微软雅黑" w:eastAsia="微软雅黑" w:hAnsi="微软雅黑" w:hint="eastAsia"/>
          <w:b/>
          <w:bCs/>
          <w:sz w:val="24"/>
          <w:szCs w:val="24"/>
        </w:rPr>
        <w:t>件一份。</w:t>
      </w:r>
    </w:p>
    <w:p w:rsidR="00742A6B" w:rsidRDefault="00EA29A0">
      <w:pPr>
        <w:rPr>
          <w:rFonts w:ascii="微软雅黑" w:eastAsia="微软雅黑" w:hAnsi="微软雅黑"/>
          <w:b/>
          <w:sz w:val="24"/>
          <w:szCs w:val="24"/>
        </w:rPr>
      </w:pPr>
      <w:r>
        <w:rPr>
          <w:rFonts w:ascii="微软雅黑" w:eastAsia="微软雅黑" w:hAnsi="微软雅黑" w:hint="eastAsia"/>
          <w:b/>
          <w:sz w:val="24"/>
          <w:szCs w:val="24"/>
        </w:rPr>
        <w:t>5、</w:t>
      </w:r>
      <w:r>
        <w:rPr>
          <w:rFonts w:ascii="微软雅黑" w:eastAsia="微软雅黑" w:hAnsi="微软雅黑"/>
          <w:b/>
          <w:sz w:val="24"/>
          <w:szCs w:val="24"/>
        </w:rPr>
        <w:t>报名截止</w:t>
      </w:r>
      <w:r>
        <w:rPr>
          <w:rFonts w:ascii="微软雅黑" w:eastAsia="微软雅黑" w:hAnsi="微软雅黑" w:hint="eastAsia"/>
          <w:b/>
          <w:sz w:val="24"/>
          <w:szCs w:val="24"/>
        </w:rPr>
        <w:t>时间</w:t>
      </w:r>
      <w:r>
        <w:rPr>
          <w:rFonts w:ascii="微软雅黑" w:eastAsia="微软雅黑" w:hAnsi="微软雅黑"/>
          <w:b/>
          <w:sz w:val="24"/>
          <w:szCs w:val="24"/>
        </w:rPr>
        <w:t>：</w:t>
      </w:r>
    </w:p>
    <w:p w:rsidR="00742A6B" w:rsidRDefault="00EA29A0">
      <w:pPr>
        <w:ind w:firstLineChars="200" w:firstLine="480"/>
        <w:rPr>
          <w:rFonts w:ascii="微软雅黑" w:eastAsia="微软雅黑" w:hAnsi="微软雅黑"/>
          <w:sz w:val="24"/>
          <w:szCs w:val="24"/>
        </w:rPr>
      </w:pPr>
      <w:r>
        <w:rPr>
          <w:rFonts w:ascii="微软雅黑" w:eastAsia="微软雅黑" w:hAnsi="微软雅黑" w:hint="eastAsia"/>
          <w:sz w:val="24"/>
          <w:szCs w:val="24"/>
          <w:u w:val="single"/>
        </w:rPr>
        <w:t>2019</w:t>
      </w:r>
      <w:r>
        <w:rPr>
          <w:rFonts w:ascii="微软雅黑" w:eastAsia="微软雅黑" w:hAnsi="微软雅黑" w:hint="eastAsia"/>
          <w:sz w:val="24"/>
          <w:szCs w:val="24"/>
        </w:rPr>
        <w:t>年</w:t>
      </w:r>
      <w:r>
        <w:rPr>
          <w:rFonts w:ascii="微软雅黑" w:eastAsia="微软雅黑" w:hAnsi="微软雅黑" w:hint="eastAsia"/>
          <w:sz w:val="24"/>
          <w:szCs w:val="24"/>
          <w:u w:val="single"/>
        </w:rPr>
        <w:t xml:space="preserve"> 10</w:t>
      </w:r>
      <w:r>
        <w:rPr>
          <w:rFonts w:ascii="微软雅黑" w:eastAsia="微软雅黑" w:hAnsi="微软雅黑" w:hint="eastAsia"/>
          <w:sz w:val="24"/>
          <w:szCs w:val="24"/>
        </w:rPr>
        <w:t>月</w:t>
      </w:r>
      <w:r>
        <w:rPr>
          <w:rFonts w:ascii="微软雅黑" w:eastAsia="微软雅黑" w:hAnsi="微软雅黑" w:hint="eastAsia"/>
          <w:sz w:val="24"/>
          <w:szCs w:val="24"/>
          <w:u w:val="single"/>
        </w:rPr>
        <w:t xml:space="preserve"> 30</w:t>
      </w:r>
      <w:r>
        <w:rPr>
          <w:rFonts w:ascii="微软雅黑" w:eastAsia="微软雅黑" w:hAnsi="微软雅黑" w:hint="eastAsia"/>
          <w:sz w:val="24"/>
          <w:szCs w:val="24"/>
        </w:rPr>
        <w:t>日</w:t>
      </w:r>
      <w:r>
        <w:rPr>
          <w:rFonts w:ascii="微软雅黑" w:eastAsia="微软雅黑" w:hAnsi="微软雅黑" w:hint="eastAsia"/>
          <w:sz w:val="24"/>
          <w:szCs w:val="24"/>
          <w:u w:val="single"/>
        </w:rPr>
        <w:t>17</w:t>
      </w:r>
      <w:r>
        <w:rPr>
          <w:rFonts w:ascii="微软雅黑" w:eastAsia="微软雅黑" w:hAnsi="微软雅黑" w:hint="eastAsia"/>
          <w:sz w:val="24"/>
          <w:szCs w:val="24"/>
        </w:rPr>
        <w:t>时</w:t>
      </w:r>
      <w:r>
        <w:rPr>
          <w:rFonts w:ascii="微软雅黑" w:eastAsia="微软雅黑" w:hAnsi="微软雅黑" w:hint="eastAsia"/>
          <w:sz w:val="24"/>
          <w:szCs w:val="24"/>
          <w:u w:val="single"/>
        </w:rPr>
        <w:t>00</w:t>
      </w:r>
      <w:r>
        <w:rPr>
          <w:rFonts w:ascii="微软雅黑" w:eastAsia="微软雅黑" w:hAnsi="微软雅黑" w:hint="eastAsia"/>
          <w:sz w:val="24"/>
          <w:szCs w:val="24"/>
        </w:rPr>
        <w:t>分</w:t>
      </w:r>
    </w:p>
    <w:p w:rsidR="00742A6B" w:rsidRDefault="00EA29A0">
      <w:pPr>
        <w:rPr>
          <w:rFonts w:ascii="微软雅黑" w:eastAsia="微软雅黑" w:hAnsi="微软雅黑"/>
          <w:b/>
          <w:sz w:val="24"/>
          <w:szCs w:val="24"/>
        </w:rPr>
      </w:pPr>
      <w:r>
        <w:rPr>
          <w:rFonts w:ascii="微软雅黑" w:eastAsia="微软雅黑" w:hAnsi="微软雅黑" w:hint="eastAsia"/>
          <w:b/>
          <w:sz w:val="24"/>
          <w:szCs w:val="24"/>
        </w:rPr>
        <w:t>6、</w:t>
      </w:r>
      <w:r>
        <w:rPr>
          <w:rFonts w:ascii="微软雅黑" w:eastAsia="微软雅黑" w:hAnsi="微软雅黑"/>
          <w:b/>
          <w:sz w:val="24"/>
          <w:szCs w:val="24"/>
        </w:rPr>
        <w:t>招标联系人及地址：</w:t>
      </w:r>
    </w:p>
    <w:p w:rsidR="001C1ABF" w:rsidRPr="009A5EC4" w:rsidRDefault="001C1ABF" w:rsidP="001C1ABF">
      <w:pPr>
        <w:widowControl/>
        <w:ind w:firstLineChars="150" w:firstLine="360"/>
        <w:jc w:val="left"/>
        <w:rPr>
          <w:rFonts w:ascii="微软雅黑" w:eastAsia="微软雅黑" w:hAnsi="微软雅黑" w:cs="宋体"/>
          <w:color w:val="000000"/>
          <w:kern w:val="0"/>
          <w:sz w:val="24"/>
          <w:szCs w:val="24"/>
        </w:rPr>
      </w:pPr>
      <w:r w:rsidRPr="009A5EC4">
        <w:rPr>
          <w:rFonts w:ascii="微软雅黑" w:eastAsia="微软雅黑" w:hAnsi="微软雅黑" w:cs="宋体" w:hint="eastAsia"/>
          <w:color w:val="000000"/>
          <w:kern w:val="0"/>
          <w:sz w:val="24"/>
          <w:szCs w:val="24"/>
        </w:rPr>
        <w:t>联系人：</w:t>
      </w:r>
      <w:r>
        <w:rPr>
          <w:rFonts w:ascii="微软雅黑" w:eastAsia="微软雅黑" w:hAnsi="微软雅黑" w:cs="宋体" w:hint="eastAsia"/>
          <w:color w:val="000000"/>
          <w:kern w:val="0"/>
          <w:sz w:val="24"/>
          <w:szCs w:val="24"/>
        </w:rPr>
        <w:t>张女士</w:t>
      </w:r>
    </w:p>
    <w:p w:rsidR="001C1ABF" w:rsidRPr="009A5EC4" w:rsidRDefault="001C1ABF" w:rsidP="001C1ABF">
      <w:pPr>
        <w:widowControl/>
        <w:ind w:firstLineChars="150" w:firstLine="360"/>
        <w:jc w:val="left"/>
        <w:rPr>
          <w:rFonts w:ascii="微软雅黑" w:eastAsia="微软雅黑" w:hAnsi="微软雅黑" w:cs="宋体"/>
          <w:color w:val="000000"/>
          <w:kern w:val="0"/>
          <w:sz w:val="24"/>
          <w:szCs w:val="24"/>
        </w:rPr>
      </w:pPr>
      <w:r w:rsidRPr="009A5EC4">
        <w:rPr>
          <w:rFonts w:ascii="微软雅黑" w:eastAsia="微软雅黑" w:hAnsi="微软雅黑" w:cs="宋体" w:hint="eastAsia"/>
          <w:color w:val="000000"/>
          <w:kern w:val="0"/>
          <w:sz w:val="24"/>
          <w:szCs w:val="24"/>
        </w:rPr>
        <w:t>联系电话：</w:t>
      </w:r>
      <w:r>
        <w:rPr>
          <w:rFonts w:ascii="微软雅黑" w:eastAsia="微软雅黑" w:hAnsi="微软雅黑" w:cs="宋体" w:hint="eastAsia"/>
          <w:color w:val="000000"/>
          <w:kern w:val="0"/>
          <w:sz w:val="24"/>
          <w:szCs w:val="24"/>
        </w:rPr>
        <w:t>010-84775886-849/15632626723</w:t>
      </w:r>
    </w:p>
    <w:p w:rsidR="001C1ABF" w:rsidRDefault="001C1ABF" w:rsidP="001C1ABF">
      <w:pPr>
        <w:widowControl/>
        <w:ind w:firstLineChars="150" w:firstLine="360"/>
        <w:jc w:val="left"/>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联系地址：</w:t>
      </w:r>
      <w:r w:rsidRPr="005B6945">
        <w:rPr>
          <w:rFonts w:ascii="微软雅黑" w:eastAsia="微软雅黑" w:hAnsi="微软雅黑" w:cs="宋体" w:hint="eastAsia"/>
          <w:color w:val="000000"/>
          <w:kern w:val="0"/>
          <w:sz w:val="24"/>
          <w:szCs w:val="24"/>
        </w:rPr>
        <w:t>天津市经济技术开发区中区轻纺大厦10层</w:t>
      </w:r>
    </w:p>
    <w:p w:rsidR="00742A6B" w:rsidRPr="001C1ABF" w:rsidRDefault="001C1ABF" w:rsidP="001C1ABF">
      <w:pPr>
        <w:widowControl/>
        <w:ind w:firstLineChars="150" w:firstLine="360"/>
        <w:jc w:val="left"/>
        <w:rPr>
          <w:rFonts w:ascii="微软雅黑" w:eastAsia="微软雅黑" w:hAnsi="微软雅黑" w:cs="宋体" w:hint="eastAsia"/>
          <w:color w:val="000000"/>
          <w:kern w:val="0"/>
          <w:sz w:val="24"/>
          <w:szCs w:val="24"/>
        </w:rPr>
      </w:pPr>
      <w:r w:rsidRPr="009A5EC4">
        <w:rPr>
          <w:rFonts w:ascii="微软雅黑" w:eastAsia="微软雅黑" w:hAnsi="微软雅黑" w:cs="宋体" w:hint="eastAsia"/>
          <w:color w:val="000000"/>
          <w:kern w:val="0"/>
          <w:sz w:val="24"/>
          <w:szCs w:val="24"/>
        </w:rPr>
        <w:t>邮箱</w:t>
      </w:r>
      <w:r>
        <w:rPr>
          <w:rFonts w:ascii="微软雅黑" w:eastAsia="微软雅黑" w:hAnsi="微软雅黑" w:cs="宋体" w:hint="eastAsia"/>
          <w:color w:val="000000"/>
          <w:kern w:val="0"/>
          <w:sz w:val="24"/>
          <w:szCs w:val="24"/>
        </w:rPr>
        <w:t>：905271206@qq.com</w:t>
      </w:r>
    </w:p>
    <w:sectPr w:rsidR="00742A6B" w:rsidRPr="001C1ABF">
      <w:footerReference w:type="default" r:id="rId8"/>
      <w:pgSz w:w="11906" w:h="16838"/>
      <w:pgMar w:top="1440" w:right="170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09E" w:rsidRDefault="007A409E">
      <w:r>
        <w:separator/>
      </w:r>
    </w:p>
  </w:endnote>
  <w:endnote w:type="continuationSeparator" w:id="0">
    <w:p w:rsidR="007A409E" w:rsidRDefault="007A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430146"/>
    </w:sdtPr>
    <w:sdtEndPr>
      <w:rPr>
        <w:rFonts w:asciiTheme="minorEastAsia" w:hAnsiTheme="minorEastAsia"/>
        <w:sz w:val="21"/>
        <w:szCs w:val="21"/>
      </w:rPr>
    </w:sdtEndPr>
    <w:sdtContent>
      <w:sdt>
        <w:sdtPr>
          <w:id w:val="-1669238322"/>
        </w:sdtPr>
        <w:sdtEndPr>
          <w:rPr>
            <w:rFonts w:asciiTheme="minorEastAsia" w:hAnsiTheme="minorEastAsia"/>
            <w:sz w:val="21"/>
            <w:szCs w:val="21"/>
          </w:rPr>
        </w:sdtEndPr>
        <w:sdtContent>
          <w:p w:rsidR="00742A6B" w:rsidRDefault="00EA29A0">
            <w:pPr>
              <w:pStyle w:val="a5"/>
              <w:jc w:val="center"/>
              <w:rPr>
                <w:rFonts w:asciiTheme="minorEastAsia" w:hAnsiTheme="minorEastAsia"/>
                <w:sz w:val="21"/>
                <w:szCs w:val="21"/>
              </w:rPr>
            </w:pPr>
            <w:r>
              <w:rPr>
                <w:rFonts w:asciiTheme="minorEastAsia" w:hAnsiTheme="minorEastAsia" w:hint="eastAsia"/>
                <w:sz w:val="21"/>
                <w:szCs w:val="21"/>
              </w:rPr>
              <w:t>第</w:t>
            </w:r>
            <w:r>
              <w:rPr>
                <w:rFonts w:asciiTheme="minorEastAsia" w:hAnsiTheme="minorEastAsia"/>
                <w:bCs/>
                <w:sz w:val="21"/>
                <w:szCs w:val="21"/>
              </w:rPr>
              <w:fldChar w:fldCharType="begin"/>
            </w:r>
            <w:r>
              <w:rPr>
                <w:rFonts w:asciiTheme="minorEastAsia" w:hAnsiTheme="minorEastAsia"/>
                <w:bCs/>
                <w:sz w:val="21"/>
                <w:szCs w:val="21"/>
              </w:rPr>
              <w:instrText>PAGE</w:instrText>
            </w:r>
            <w:r>
              <w:rPr>
                <w:rFonts w:asciiTheme="minorEastAsia" w:hAnsiTheme="minorEastAsia"/>
                <w:bCs/>
                <w:sz w:val="21"/>
                <w:szCs w:val="21"/>
              </w:rPr>
              <w:fldChar w:fldCharType="separate"/>
            </w:r>
            <w:r w:rsidR="002279BF">
              <w:rPr>
                <w:rFonts w:asciiTheme="minorEastAsia" w:hAnsiTheme="minorEastAsia"/>
                <w:bCs/>
                <w:noProof/>
                <w:sz w:val="21"/>
                <w:szCs w:val="21"/>
              </w:rPr>
              <w:t>1</w:t>
            </w:r>
            <w:r>
              <w:rPr>
                <w:rFonts w:asciiTheme="minorEastAsia" w:hAnsiTheme="minorEastAsia"/>
                <w:bCs/>
                <w:sz w:val="21"/>
                <w:szCs w:val="21"/>
              </w:rPr>
              <w:fldChar w:fldCharType="end"/>
            </w:r>
            <w:r>
              <w:rPr>
                <w:rFonts w:asciiTheme="minorEastAsia" w:hAnsiTheme="minorEastAsia" w:hint="eastAsia"/>
                <w:sz w:val="21"/>
                <w:szCs w:val="21"/>
                <w:lang w:val="zh-CN"/>
              </w:rPr>
              <w:t>页</w:t>
            </w:r>
            <w:r>
              <w:rPr>
                <w:rFonts w:asciiTheme="minorEastAsia" w:hAnsiTheme="minorEastAsia"/>
                <w:sz w:val="21"/>
                <w:szCs w:val="21"/>
                <w:lang w:val="zh-CN"/>
              </w:rPr>
              <w:t>/</w:t>
            </w:r>
            <w:r>
              <w:rPr>
                <w:rFonts w:asciiTheme="minorEastAsia" w:hAnsiTheme="minorEastAsia" w:hint="eastAsia"/>
                <w:sz w:val="21"/>
                <w:szCs w:val="21"/>
                <w:lang w:val="zh-CN"/>
              </w:rPr>
              <w:t>共</w:t>
            </w:r>
            <w:r>
              <w:rPr>
                <w:rFonts w:asciiTheme="minorEastAsia" w:hAnsiTheme="minorEastAsia"/>
                <w:bCs/>
                <w:sz w:val="21"/>
                <w:szCs w:val="21"/>
              </w:rPr>
              <w:fldChar w:fldCharType="begin"/>
            </w:r>
            <w:r>
              <w:rPr>
                <w:rFonts w:asciiTheme="minorEastAsia" w:hAnsiTheme="minorEastAsia"/>
                <w:bCs/>
                <w:sz w:val="21"/>
                <w:szCs w:val="21"/>
              </w:rPr>
              <w:instrText>NUMPAGES</w:instrText>
            </w:r>
            <w:r>
              <w:rPr>
                <w:rFonts w:asciiTheme="minorEastAsia" w:hAnsiTheme="minorEastAsia"/>
                <w:bCs/>
                <w:sz w:val="21"/>
                <w:szCs w:val="21"/>
              </w:rPr>
              <w:fldChar w:fldCharType="separate"/>
            </w:r>
            <w:r w:rsidR="002279BF">
              <w:rPr>
                <w:rFonts w:asciiTheme="minorEastAsia" w:hAnsiTheme="minorEastAsia"/>
                <w:bCs/>
                <w:noProof/>
                <w:sz w:val="21"/>
                <w:szCs w:val="21"/>
              </w:rPr>
              <w:t>3</w:t>
            </w:r>
            <w:r>
              <w:rPr>
                <w:rFonts w:asciiTheme="minorEastAsia" w:hAnsiTheme="minorEastAsia"/>
                <w:bCs/>
                <w:sz w:val="21"/>
                <w:szCs w:val="21"/>
              </w:rPr>
              <w:fldChar w:fldCharType="end"/>
            </w:r>
            <w:r>
              <w:rPr>
                <w:rFonts w:asciiTheme="minorEastAsia" w:hAnsiTheme="minorEastAsia" w:hint="eastAsia"/>
                <w:bCs/>
                <w:sz w:val="21"/>
                <w:szCs w:val="21"/>
              </w:rPr>
              <w:t>页</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09E" w:rsidRDefault="007A409E">
      <w:r>
        <w:separator/>
      </w:r>
    </w:p>
  </w:footnote>
  <w:footnote w:type="continuationSeparator" w:id="0">
    <w:p w:rsidR="007A409E" w:rsidRDefault="007A4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314A8"/>
    <w:multiLevelType w:val="singleLevel"/>
    <w:tmpl w:val="36D314A8"/>
    <w:lvl w:ilvl="0">
      <w:start w:val="8"/>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97FE6"/>
    <w:rsid w:val="00097FE6"/>
    <w:rsid w:val="000B4D07"/>
    <w:rsid w:val="000D79CC"/>
    <w:rsid w:val="000E2B64"/>
    <w:rsid w:val="00104DAC"/>
    <w:rsid w:val="00105F98"/>
    <w:rsid w:val="00114BF5"/>
    <w:rsid w:val="001158C1"/>
    <w:rsid w:val="001222B4"/>
    <w:rsid w:val="00135D85"/>
    <w:rsid w:val="00145AFD"/>
    <w:rsid w:val="00151474"/>
    <w:rsid w:val="00165D0A"/>
    <w:rsid w:val="00166A38"/>
    <w:rsid w:val="00182CF2"/>
    <w:rsid w:val="001A4379"/>
    <w:rsid w:val="001C1ABF"/>
    <w:rsid w:val="002279BF"/>
    <w:rsid w:val="00240D32"/>
    <w:rsid w:val="00254A41"/>
    <w:rsid w:val="00275ADB"/>
    <w:rsid w:val="002A0FE4"/>
    <w:rsid w:val="002A1818"/>
    <w:rsid w:val="002B37C6"/>
    <w:rsid w:val="002C03ED"/>
    <w:rsid w:val="002D6E7A"/>
    <w:rsid w:val="003332D4"/>
    <w:rsid w:val="00337665"/>
    <w:rsid w:val="00341681"/>
    <w:rsid w:val="003945BA"/>
    <w:rsid w:val="00397EDC"/>
    <w:rsid w:val="003A0779"/>
    <w:rsid w:val="003C71AA"/>
    <w:rsid w:val="003D0FBD"/>
    <w:rsid w:val="004233BF"/>
    <w:rsid w:val="004377C0"/>
    <w:rsid w:val="004860D9"/>
    <w:rsid w:val="004E4098"/>
    <w:rsid w:val="00500B26"/>
    <w:rsid w:val="00537391"/>
    <w:rsid w:val="00552B58"/>
    <w:rsid w:val="006012A1"/>
    <w:rsid w:val="00614764"/>
    <w:rsid w:val="00630067"/>
    <w:rsid w:val="0069669E"/>
    <w:rsid w:val="006C4049"/>
    <w:rsid w:val="006E52B6"/>
    <w:rsid w:val="00714ECD"/>
    <w:rsid w:val="007345A2"/>
    <w:rsid w:val="00742A6B"/>
    <w:rsid w:val="00754A23"/>
    <w:rsid w:val="00791FDF"/>
    <w:rsid w:val="007A409E"/>
    <w:rsid w:val="00825780"/>
    <w:rsid w:val="00873652"/>
    <w:rsid w:val="008B162F"/>
    <w:rsid w:val="008B484A"/>
    <w:rsid w:val="008B637C"/>
    <w:rsid w:val="008C52F6"/>
    <w:rsid w:val="008C6D4C"/>
    <w:rsid w:val="009732C3"/>
    <w:rsid w:val="0097442A"/>
    <w:rsid w:val="009818BC"/>
    <w:rsid w:val="00990633"/>
    <w:rsid w:val="009A5EC4"/>
    <w:rsid w:val="009B4FC1"/>
    <w:rsid w:val="009D17D2"/>
    <w:rsid w:val="00A352A4"/>
    <w:rsid w:val="00A36A04"/>
    <w:rsid w:val="00A5002A"/>
    <w:rsid w:val="00A53A4F"/>
    <w:rsid w:val="00A81111"/>
    <w:rsid w:val="00AB50D7"/>
    <w:rsid w:val="00AC411D"/>
    <w:rsid w:val="00AD654B"/>
    <w:rsid w:val="00B40B8C"/>
    <w:rsid w:val="00B64106"/>
    <w:rsid w:val="00B9074B"/>
    <w:rsid w:val="00BA4C92"/>
    <w:rsid w:val="00BF465A"/>
    <w:rsid w:val="00C20845"/>
    <w:rsid w:val="00C86B3A"/>
    <w:rsid w:val="00CA7120"/>
    <w:rsid w:val="00CB0CBB"/>
    <w:rsid w:val="00CC1C38"/>
    <w:rsid w:val="00CC3CC6"/>
    <w:rsid w:val="00CE5E7B"/>
    <w:rsid w:val="00CF1272"/>
    <w:rsid w:val="00CF3C0D"/>
    <w:rsid w:val="00D070CD"/>
    <w:rsid w:val="00D22301"/>
    <w:rsid w:val="00D54DF5"/>
    <w:rsid w:val="00D67982"/>
    <w:rsid w:val="00D70E4A"/>
    <w:rsid w:val="00D74511"/>
    <w:rsid w:val="00D74A27"/>
    <w:rsid w:val="00DF2E1C"/>
    <w:rsid w:val="00E00D00"/>
    <w:rsid w:val="00E32423"/>
    <w:rsid w:val="00E64FCB"/>
    <w:rsid w:val="00E97845"/>
    <w:rsid w:val="00EA29A0"/>
    <w:rsid w:val="00ED750F"/>
    <w:rsid w:val="00EE2FB3"/>
    <w:rsid w:val="00EE3CED"/>
    <w:rsid w:val="00EE7C05"/>
    <w:rsid w:val="00EE7F24"/>
    <w:rsid w:val="00EF231E"/>
    <w:rsid w:val="00F02FC4"/>
    <w:rsid w:val="00F1530B"/>
    <w:rsid w:val="00F26288"/>
    <w:rsid w:val="00F92A04"/>
    <w:rsid w:val="00FA62DA"/>
    <w:rsid w:val="00FA7FE7"/>
    <w:rsid w:val="00FE4659"/>
    <w:rsid w:val="00FE5540"/>
    <w:rsid w:val="00FE6BA5"/>
    <w:rsid w:val="00FF7623"/>
    <w:rsid w:val="06755E71"/>
    <w:rsid w:val="09072A09"/>
    <w:rsid w:val="0A817ADE"/>
    <w:rsid w:val="0C844B1B"/>
    <w:rsid w:val="0D782C40"/>
    <w:rsid w:val="131E156A"/>
    <w:rsid w:val="15D11B2A"/>
    <w:rsid w:val="18636642"/>
    <w:rsid w:val="1A716815"/>
    <w:rsid w:val="1AA921F6"/>
    <w:rsid w:val="23CD4ECC"/>
    <w:rsid w:val="253A163D"/>
    <w:rsid w:val="259D0D63"/>
    <w:rsid w:val="25AF4FE9"/>
    <w:rsid w:val="2A683918"/>
    <w:rsid w:val="2B63169B"/>
    <w:rsid w:val="2BE32B29"/>
    <w:rsid w:val="2C9A149A"/>
    <w:rsid w:val="2F6C366A"/>
    <w:rsid w:val="2FA70902"/>
    <w:rsid w:val="34DF61C0"/>
    <w:rsid w:val="36A277EE"/>
    <w:rsid w:val="36BA2CC3"/>
    <w:rsid w:val="370763B6"/>
    <w:rsid w:val="37B4112C"/>
    <w:rsid w:val="39FD56CF"/>
    <w:rsid w:val="3B681AFD"/>
    <w:rsid w:val="3FF50828"/>
    <w:rsid w:val="43AF2BF0"/>
    <w:rsid w:val="475E162C"/>
    <w:rsid w:val="4B293FA1"/>
    <w:rsid w:val="4C5375C5"/>
    <w:rsid w:val="4E897E4A"/>
    <w:rsid w:val="4F5042A7"/>
    <w:rsid w:val="50592593"/>
    <w:rsid w:val="516112D7"/>
    <w:rsid w:val="52917E31"/>
    <w:rsid w:val="54033C20"/>
    <w:rsid w:val="57075F15"/>
    <w:rsid w:val="58AD6AF1"/>
    <w:rsid w:val="5A544F9B"/>
    <w:rsid w:val="5F210B2C"/>
    <w:rsid w:val="628E5B4A"/>
    <w:rsid w:val="640542F9"/>
    <w:rsid w:val="64451245"/>
    <w:rsid w:val="66B66996"/>
    <w:rsid w:val="67685EBC"/>
    <w:rsid w:val="67D32192"/>
    <w:rsid w:val="6A6260FC"/>
    <w:rsid w:val="6D7E44FA"/>
    <w:rsid w:val="6EC12C5C"/>
    <w:rsid w:val="7133705A"/>
    <w:rsid w:val="73984DD2"/>
    <w:rsid w:val="749B5BD6"/>
    <w:rsid w:val="775B7990"/>
    <w:rsid w:val="785D25B4"/>
    <w:rsid w:val="7DF87A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3FFD5"/>
  <w15:docId w15:val="{8AA5124A-243F-42DA-B100-11CABAE1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qFormat/>
    <w:rPr>
      <w:color w:val="800080" w:themeColor="followedHyperlink"/>
      <w:u w:val="single"/>
    </w:rPr>
  </w:style>
  <w:style w:type="character" w:styleId="ac">
    <w:name w:val="Hyperlink"/>
    <w:basedOn w:val="a0"/>
    <w:uiPriority w:val="99"/>
    <w:unhideWhenUsed/>
    <w:qFormat/>
    <w:rPr>
      <w:color w:val="3894C1"/>
      <w:u w:val="non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d">
    <w:name w:val="List Paragraph"/>
    <w:basedOn w:val="a"/>
    <w:uiPriority w:val="34"/>
    <w:qFormat/>
    <w:pPr>
      <w:ind w:firstLineChars="200" w:firstLine="420"/>
    </w:pPr>
  </w:style>
  <w:style w:type="character" w:customStyle="1" w:styleId="a4">
    <w:name w:val="批注框文本 字符"/>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119</Words>
  <Characters>683</Characters>
  <Application>Microsoft Office Word</Application>
  <DocSecurity>0</DocSecurity>
  <Lines>5</Lines>
  <Paragraphs>1</Paragraphs>
  <ScaleCrop>false</ScaleCrop>
  <Company>cfldcn</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cfldcn</dc:creator>
  <cp:lastModifiedBy>zhang leimei</cp:lastModifiedBy>
  <cp:revision>46</cp:revision>
  <cp:lastPrinted>2019-09-30T03:45:00Z</cp:lastPrinted>
  <dcterms:created xsi:type="dcterms:W3CDTF">2019-01-09T08:59:00Z</dcterms:created>
  <dcterms:modified xsi:type="dcterms:W3CDTF">2019-10-11T05:35:00Z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